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0C9" w:rsidRPr="00E35372" w:rsidRDefault="00B830C9" w:rsidP="00B830C9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E35372">
        <w:rPr>
          <w:rFonts w:ascii="Times New Roman" w:hAnsi="Times New Roman"/>
          <w:b/>
          <w:sz w:val="24"/>
          <w:szCs w:val="24"/>
        </w:rPr>
        <w:t>Отличайте союзы от других частей речи!</w:t>
      </w: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80"/>
        <w:gridCol w:w="4608"/>
      </w:tblGrid>
      <w:tr w:rsidR="00B830C9" w:rsidRPr="005677E3" w:rsidTr="00B830C9">
        <w:tc>
          <w:tcPr>
            <w:tcW w:w="4180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Чтобы</w:t>
            </w:r>
            <w:r w:rsidRPr="005677E3">
              <w:rPr>
                <w:rFonts w:ascii="Times New Roman" w:hAnsi="Times New Roman"/>
              </w:rPr>
              <w:t xml:space="preserve"> (союз)</w:t>
            </w:r>
          </w:p>
        </w:tc>
        <w:tc>
          <w:tcPr>
            <w:tcW w:w="4608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 xml:space="preserve">Что бы </w:t>
            </w:r>
            <w:r w:rsidRPr="005677E3">
              <w:rPr>
                <w:rFonts w:ascii="Times New Roman" w:hAnsi="Times New Roman"/>
              </w:rPr>
              <w:t>(местоимение с частицей)</w:t>
            </w:r>
          </w:p>
        </w:tc>
      </w:tr>
      <w:tr w:rsidR="00B830C9" w:rsidRPr="005677E3" w:rsidTr="00B830C9">
        <w:tc>
          <w:tcPr>
            <w:tcW w:w="4180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677E3">
              <w:rPr>
                <w:rFonts w:ascii="Times New Roman" w:hAnsi="Times New Roman"/>
                <w:b/>
              </w:rPr>
              <w:t xml:space="preserve">Союз всегда пишется слитно. 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хочу, чтобы ты дал мне совет.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зашел, чтобы обсудить с тобой эту проблему.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1</w:t>
            </w:r>
            <w:r w:rsidRPr="005677E3">
              <w:rPr>
                <w:rFonts w:ascii="Times New Roman" w:hAnsi="Times New Roman"/>
                <w:i/>
              </w:rPr>
              <w:t xml:space="preserve">. </w:t>
            </w:r>
            <w:proofErr w:type="gramStart"/>
            <w:r w:rsidRPr="005677E3">
              <w:rPr>
                <w:rFonts w:ascii="Times New Roman" w:hAnsi="Times New Roman"/>
                <w:i/>
              </w:rPr>
              <w:t>Бы</w:t>
            </w:r>
            <w:proofErr w:type="gramEnd"/>
            <w:r w:rsidRPr="005677E3">
              <w:rPr>
                <w:rFonts w:ascii="Times New Roman" w:hAnsi="Times New Roman"/>
              </w:rPr>
              <w:t xml:space="preserve"> нельзя опустить или переставить в другую часть предложения.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2. Союз </w:t>
            </w:r>
            <w:r w:rsidRPr="005677E3">
              <w:rPr>
                <w:rFonts w:ascii="Times New Roman" w:hAnsi="Times New Roman"/>
                <w:i/>
              </w:rPr>
              <w:t>чтобы</w:t>
            </w:r>
            <w:r w:rsidRPr="005677E3">
              <w:rPr>
                <w:rFonts w:ascii="Times New Roman" w:hAnsi="Times New Roman"/>
              </w:rPr>
              <w:t xml:space="preserve"> можно заменить синонимичными составными союзами: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чтобы — для того чтобы;</w:t>
            </w:r>
            <w:r w:rsidRPr="005677E3">
              <w:rPr>
                <w:rFonts w:ascii="Times New Roman" w:hAnsi="Times New Roman"/>
              </w:rPr>
              <w:t xml:space="preserve"> 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чтобы — с тем чтобы.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не знаю, какой сделать подарок, чтобы порадовать его.</w:t>
            </w:r>
          </w:p>
        </w:tc>
        <w:tc>
          <w:tcPr>
            <w:tcW w:w="4608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спросил, что бы мне почитать об этом.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хочу знать, что бы ты мне посоветовала.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1. </w:t>
            </w:r>
            <w:proofErr w:type="gramStart"/>
            <w:r w:rsidRPr="005677E3">
              <w:rPr>
                <w:rFonts w:ascii="Times New Roman" w:hAnsi="Times New Roman"/>
                <w:i/>
              </w:rPr>
              <w:t>Бы</w:t>
            </w:r>
            <w:proofErr w:type="gramEnd"/>
            <w:r w:rsidRPr="005677E3">
              <w:rPr>
                <w:rFonts w:ascii="Times New Roman" w:hAnsi="Times New Roman"/>
              </w:rPr>
              <w:t xml:space="preserve"> можно опустить или переставить в другую часть предложения: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спросил, что мне почитать об этом.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хочу знать, что ты мне посоветовала бы почитать.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2. </w:t>
            </w:r>
            <w:r w:rsidRPr="005677E3">
              <w:rPr>
                <w:rFonts w:ascii="Times New Roman" w:hAnsi="Times New Roman"/>
                <w:i/>
              </w:rPr>
              <w:t>Что</w:t>
            </w:r>
            <w:r w:rsidRPr="005677E3">
              <w:rPr>
                <w:rFonts w:ascii="Times New Roman" w:hAnsi="Times New Roman"/>
              </w:rPr>
              <w:t xml:space="preserve"> можно наполнить содержанием, заменить существительным: </w:t>
            </w:r>
            <w:r w:rsidRPr="005677E3">
              <w:rPr>
                <w:rFonts w:ascii="Times New Roman" w:hAnsi="Times New Roman"/>
                <w:i/>
              </w:rPr>
              <w:t xml:space="preserve">Что </w:t>
            </w:r>
            <w:r w:rsidRPr="005677E3">
              <w:rPr>
                <w:rFonts w:ascii="Times New Roman" w:hAnsi="Times New Roman"/>
              </w:rPr>
              <w:t xml:space="preserve">почитать? 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Книгу, газету, журнал.</w:t>
            </w:r>
            <w:r w:rsidRPr="005677E3">
              <w:rPr>
                <w:rFonts w:ascii="Times New Roman" w:hAnsi="Times New Roman"/>
              </w:rPr>
              <w:t xml:space="preserve"> 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Я не знаю, что бы ему подарить.</w:t>
            </w:r>
            <w:r w:rsidRPr="005677E3">
              <w:rPr>
                <w:rFonts w:ascii="Times New Roman" w:hAnsi="Times New Roman"/>
              </w:rPr>
              <w:t xml:space="preserve"> </w:t>
            </w:r>
            <w:proofErr w:type="gramStart"/>
            <w:r w:rsidRPr="005677E3">
              <w:rPr>
                <w:rFonts w:ascii="Times New Roman" w:hAnsi="Times New Roman"/>
              </w:rPr>
              <w:t>(</w:t>
            </w:r>
            <w:r w:rsidRPr="005677E3">
              <w:rPr>
                <w:rFonts w:ascii="Times New Roman" w:hAnsi="Times New Roman"/>
                <w:i/>
              </w:rPr>
              <w:t>Что</w:t>
            </w:r>
            <w:r w:rsidRPr="005677E3">
              <w:rPr>
                <w:rFonts w:ascii="Times New Roman" w:hAnsi="Times New Roman"/>
              </w:rPr>
              <w:t>?</w:t>
            </w:r>
            <w:proofErr w:type="gramEnd"/>
            <w:r w:rsidRPr="005677E3">
              <w:rPr>
                <w:rFonts w:ascii="Times New Roman" w:hAnsi="Times New Roman"/>
              </w:rPr>
              <w:t xml:space="preserve"> </w:t>
            </w:r>
            <w:proofErr w:type="gramStart"/>
            <w:r w:rsidRPr="005677E3">
              <w:rPr>
                <w:rFonts w:ascii="Times New Roman" w:hAnsi="Times New Roman"/>
              </w:rPr>
              <w:t>Книгу, марки, кассету.)</w:t>
            </w:r>
            <w:proofErr w:type="gramEnd"/>
          </w:p>
        </w:tc>
      </w:tr>
      <w:tr w:rsidR="00B830C9" w:rsidRPr="005677E3" w:rsidTr="00B830C9">
        <w:tc>
          <w:tcPr>
            <w:tcW w:w="4180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Тоже, также</w:t>
            </w:r>
            <w:r w:rsidRPr="005677E3">
              <w:rPr>
                <w:rFonts w:ascii="Times New Roman" w:hAnsi="Times New Roman"/>
              </w:rPr>
              <w:t xml:space="preserve"> (союзы)</w:t>
            </w:r>
          </w:p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(</w:t>
            </w:r>
            <w:r w:rsidRPr="005677E3">
              <w:rPr>
                <w:rFonts w:ascii="Times New Roman" w:hAnsi="Times New Roman"/>
                <w:i/>
              </w:rPr>
              <w:t>тоже = также = и</w:t>
            </w:r>
            <w:r w:rsidRPr="005677E3">
              <w:rPr>
                <w:rFonts w:ascii="Times New Roman" w:hAnsi="Times New Roman"/>
              </w:rPr>
              <w:t>)</w:t>
            </w:r>
          </w:p>
        </w:tc>
        <w:tc>
          <w:tcPr>
            <w:tcW w:w="4608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То же</w:t>
            </w:r>
            <w:r w:rsidRPr="005677E3">
              <w:rPr>
                <w:rFonts w:ascii="Times New Roman" w:hAnsi="Times New Roman"/>
              </w:rPr>
              <w:t xml:space="preserve"> (Местоимение с частицей),</w:t>
            </w:r>
          </w:p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так же</w:t>
            </w:r>
            <w:r w:rsidRPr="005677E3">
              <w:rPr>
                <w:rFonts w:ascii="Times New Roman" w:hAnsi="Times New Roman"/>
              </w:rPr>
              <w:t xml:space="preserve"> (наречие с частицей)</w:t>
            </w:r>
          </w:p>
        </w:tc>
      </w:tr>
      <w:tr w:rsidR="00B830C9" w:rsidRPr="005677E3" w:rsidTr="00B830C9">
        <w:tc>
          <w:tcPr>
            <w:tcW w:w="4180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1. </w:t>
            </w:r>
            <w:proofErr w:type="gramStart"/>
            <w:r w:rsidRPr="005677E3">
              <w:rPr>
                <w:rFonts w:ascii="Times New Roman" w:hAnsi="Times New Roman"/>
                <w:i/>
              </w:rPr>
              <w:t>Же</w:t>
            </w:r>
            <w:proofErr w:type="gramEnd"/>
            <w:r w:rsidRPr="005677E3">
              <w:rPr>
                <w:rFonts w:ascii="Times New Roman" w:hAnsi="Times New Roman"/>
                <w:i/>
              </w:rPr>
              <w:t xml:space="preserve"> </w:t>
            </w:r>
            <w:r w:rsidRPr="005677E3">
              <w:rPr>
                <w:rFonts w:ascii="Times New Roman" w:hAnsi="Times New Roman"/>
              </w:rPr>
              <w:t>в союзах нельзя опустить или переставить без искажения смысла предложения.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2. </w:t>
            </w:r>
            <w:r w:rsidRPr="005677E3">
              <w:rPr>
                <w:rFonts w:ascii="Times New Roman" w:hAnsi="Times New Roman"/>
                <w:i/>
              </w:rPr>
              <w:t>Тоже, также</w:t>
            </w:r>
            <w:r w:rsidRPr="005677E3">
              <w:rPr>
                <w:rFonts w:ascii="Times New Roman" w:hAnsi="Times New Roman"/>
              </w:rPr>
              <w:t xml:space="preserve"> (как служебные части речи) не отвечают на вопросы, не являются членами предложения, 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Я тоже это прочитал. Я также это прочитал. И я это прочитал.</w:t>
            </w:r>
          </w:p>
        </w:tc>
        <w:tc>
          <w:tcPr>
            <w:tcW w:w="4608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1. </w:t>
            </w:r>
            <w:proofErr w:type="gramStart"/>
            <w:r w:rsidRPr="005677E3">
              <w:rPr>
                <w:rFonts w:ascii="Times New Roman" w:hAnsi="Times New Roman"/>
                <w:i/>
              </w:rPr>
              <w:t>Же</w:t>
            </w:r>
            <w:proofErr w:type="gramEnd"/>
            <w:r w:rsidRPr="005677E3">
              <w:rPr>
                <w:rFonts w:ascii="Times New Roman" w:hAnsi="Times New Roman"/>
              </w:rPr>
              <w:t xml:space="preserve"> можно опустить без искажения смысла предложения.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2. И местоимение, и наречие отвечают на вопросы, являются членами предложения.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3. Местоимение </w:t>
            </w:r>
            <w:r w:rsidRPr="005677E3">
              <w:rPr>
                <w:rFonts w:ascii="Times New Roman" w:hAnsi="Times New Roman"/>
                <w:i/>
              </w:rPr>
              <w:t>то</w:t>
            </w:r>
            <w:r w:rsidRPr="005677E3">
              <w:rPr>
                <w:rFonts w:ascii="Times New Roman" w:hAnsi="Times New Roman"/>
              </w:rPr>
              <w:t xml:space="preserve"> может быть либо определением, либо дополнением (а также подлежащим), а наречие — обстоятельством.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4. Наречие</w:t>
            </w:r>
            <w:r w:rsidRPr="005677E3">
              <w:rPr>
                <w:rFonts w:ascii="Times New Roman" w:hAnsi="Times New Roman"/>
                <w:i/>
              </w:rPr>
              <w:t xml:space="preserve"> так</w:t>
            </w:r>
            <w:r w:rsidRPr="005677E3">
              <w:rPr>
                <w:rFonts w:ascii="Times New Roman" w:hAnsi="Times New Roman"/>
              </w:rPr>
              <w:t xml:space="preserve"> часто сопровождается сравнительным оборотом с союзом</w:t>
            </w:r>
            <w:r w:rsidRPr="005677E3">
              <w:rPr>
                <w:rFonts w:ascii="Times New Roman" w:hAnsi="Times New Roman"/>
                <w:i/>
              </w:rPr>
              <w:t xml:space="preserve"> как</w:t>
            </w:r>
            <w:r w:rsidRPr="005677E3">
              <w:rPr>
                <w:rFonts w:ascii="Times New Roman" w:hAnsi="Times New Roman"/>
              </w:rPr>
              <w:t xml:space="preserve">, отвечает на вопросы    к а к?  к а к и м   о б </w:t>
            </w:r>
            <w:proofErr w:type="spellStart"/>
            <w:proofErr w:type="gramStart"/>
            <w:r w:rsidRPr="005677E3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5677E3">
              <w:rPr>
                <w:rFonts w:ascii="Times New Roman" w:hAnsi="Times New Roman"/>
              </w:rPr>
              <w:t xml:space="preserve"> а </w:t>
            </w:r>
            <w:proofErr w:type="spellStart"/>
            <w:r w:rsidRPr="005677E3">
              <w:rPr>
                <w:rFonts w:ascii="Times New Roman" w:hAnsi="Times New Roman"/>
              </w:rPr>
              <w:t>з</w:t>
            </w:r>
            <w:proofErr w:type="spellEnd"/>
            <w:r w:rsidRPr="005677E3">
              <w:rPr>
                <w:rFonts w:ascii="Times New Roman" w:hAnsi="Times New Roman"/>
              </w:rPr>
              <w:t xml:space="preserve"> о м?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5. Местоимение </w:t>
            </w:r>
            <w:r w:rsidRPr="005677E3">
              <w:rPr>
                <w:rFonts w:ascii="Times New Roman" w:hAnsi="Times New Roman"/>
                <w:i/>
              </w:rPr>
              <w:t>то</w:t>
            </w:r>
            <w:r w:rsidRPr="005677E3">
              <w:rPr>
                <w:rFonts w:ascii="Times New Roman" w:hAnsi="Times New Roman"/>
              </w:rPr>
              <w:t xml:space="preserve"> может указывать на какой-либо предмет, о котором можно спросить «что именно?». — </w:t>
            </w:r>
            <w:r w:rsidRPr="005677E3">
              <w:rPr>
                <w:rFonts w:ascii="Times New Roman" w:hAnsi="Times New Roman"/>
                <w:i/>
              </w:rPr>
              <w:t>Он требовал то же (</w:t>
            </w:r>
            <w:proofErr w:type="gramStart"/>
            <w:r w:rsidRPr="005677E3">
              <w:rPr>
                <w:rFonts w:ascii="Times New Roman" w:hAnsi="Times New Roman"/>
              </w:rPr>
              <w:t>ч</w:t>
            </w:r>
            <w:proofErr w:type="gramEnd"/>
            <w:r w:rsidRPr="005677E3">
              <w:rPr>
                <w:rFonts w:ascii="Times New Roman" w:hAnsi="Times New Roman"/>
              </w:rPr>
              <w:t xml:space="preserve"> т о именно?), </w:t>
            </w:r>
            <w:r w:rsidRPr="005677E3">
              <w:rPr>
                <w:rFonts w:ascii="Times New Roman" w:hAnsi="Times New Roman"/>
                <w:i/>
              </w:rPr>
              <w:t>что и вы.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6. Местоимение </w:t>
            </w:r>
            <w:r w:rsidRPr="005677E3">
              <w:rPr>
                <w:rFonts w:ascii="Times New Roman" w:hAnsi="Times New Roman"/>
                <w:i/>
              </w:rPr>
              <w:t>то</w:t>
            </w:r>
            <w:r w:rsidRPr="005677E3">
              <w:rPr>
                <w:rFonts w:ascii="Times New Roman" w:hAnsi="Times New Roman"/>
              </w:rPr>
              <w:t xml:space="preserve"> можно заменить другим местоимением, в нем легко изменить род, число.</w:t>
            </w:r>
          </w:p>
        </w:tc>
      </w:tr>
      <w:tr w:rsidR="00B830C9" w:rsidRPr="005677E3" w:rsidTr="00B830C9">
        <w:tc>
          <w:tcPr>
            <w:tcW w:w="4180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Тоже, также</w:t>
            </w:r>
            <w:r w:rsidRPr="005677E3">
              <w:rPr>
                <w:rFonts w:ascii="Times New Roman" w:hAnsi="Times New Roman"/>
              </w:rPr>
              <w:t xml:space="preserve"> (союзы)</w:t>
            </w:r>
          </w:p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(</w:t>
            </w:r>
            <w:r w:rsidRPr="005677E3">
              <w:rPr>
                <w:rFonts w:ascii="Times New Roman" w:hAnsi="Times New Roman"/>
                <w:i/>
              </w:rPr>
              <w:t>тоже = также = и</w:t>
            </w:r>
            <w:r w:rsidRPr="005677E3">
              <w:rPr>
                <w:rFonts w:ascii="Times New Roman" w:hAnsi="Times New Roman"/>
              </w:rPr>
              <w:t>)</w:t>
            </w:r>
          </w:p>
        </w:tc>
        <w:tc>
          <w:tcPr>
            <w:tcW w:w="4608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То же</w:t>
            </w:r>
            <w:r w:rsidRPr="005677E3">
              <w:rPr>
                <w:rFonts w:ascii="Times New Roman" w:hAnsi="Times New Roman"/>
              </w:rPr>
              <w:t xml:space="preserve"> (местоимение с частицей),</w:t>
            </w:r>
          </w:p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так же</w:t>
            </w:r>
            <w:r w:rsidRPr="005677E3">
              <w:rPr>
                <w:rFonts w:ascii="Times New Roman" w:hAnsi="Times New Roman"/>
              </w:rPr>
              <w:t xml:space="preserve"> (наречие с частицей)</w:t>
            </w:r>
          </w:p>
        </w:tc>
      </w:tr>
      <w:tr w:rsidR="00B830C9" w:rsidRPr="005677E3" w:rsidTr="00B830C9">
        <w:tc>
          <w:tcPr>
            <w:tcW w:w="4180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608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Во всем городе не было людей, настроенных</w:t>
            </w:r>
            <w:r w:rsidRPr="005677E3">
              <w:rPr>
                <w:rFonts w:ascii="Times New Roman" w:hAnsi="Times New Roman"/>
              </w:rPr>
              <w:t xml:space="preserve"> (</w:t>
            </w:r>
            <w:proofErr w:type="gramStart"/>
            <w:r w:rsidRPr="005677E3">
              <w:rPr>
                <w:rFonts w:ascii="Times New Roman" w:hAnsi="Times New Roman"/>
              </w:rPr>
              <w:t>к</w:t>
            </w:r>
            <w:proofErr w:type="gramEnd"/>
            <w:r w:rsidRPr="005677E3">
              <w:rPr>
                <w:rFonts w:ascii="Times New Roman" w:hAnsi="Times New Roman"/>
              </w:rPr>
              <w:t xml:space="preserve"> а к?) </w:t>
            </w:r>
            <w:r w:rsidRPr="005677E3">
              <w:rPr>
                <w:rFonts w:ascii="Times New Roman" w:hAnsi="Times New Roman"/>
                <w:i/>
              </w:rPr>
              <w:t xml:space="preserve">так (же) спокойно и в то </w:t>
            </w:r>
            <w:r w:rsidRPr="005677E3">
              <w:rPr>
                <w:rFonts w:ascii="Times New Roman" w:hAnsi="Times New Roman"/>
              </w:rPr>
              <w:t xml:space="preserve">(к а к о е?) </w:t>
            </w:r>
            <w:r w:rsidRPr="005677E3">
              <w:rPr>
                <w:rFonts w:ascii="Times New Roman" w:hAnsi="Times New Roman"/>
                <w:i/>
              </w:rPr>
              <w:t xml:space="preserve">(же) время торжественно, как эти двое </w:t>
            </w:r>
            <w:r w:rsidRPr="005677E3">
              <w:rPr>
                <w:rFonts w:ascii="Times New Roman" w:hAnsi="Times New Roman"/>
              </w:rPr>
              <w:t>(в то самое время; в те времена).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Обратите внимание на правописание сочетаний: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 xml:space="preserve">то же... что; то же самое; одно и то же; точно так же, как...; все так же; </w:t>
            </w:r>
            <w:proofErr w:type="gramStart"/>
            <w:r w:rsidRPr="005677E3">
              <w:rPr>
                <w:rFonts w:ascii="Times New Roman" w:hAnsi="Times New Roman"/>
                <w:i/>
              </w:rPr>
              <w:t>все то</w:t>
            </w:r>
            <w:proofErr w:type="gramEnd"/>
            <w:r w:rsidRPr="005677E3">
              <w:rPr>
                <w:rFonts w:ascii="Times New Roman" w:hAnsi="Times New Roman"/>
                <w:i/>
              </w:rPr>
              <w:t xml:space="preserve"> же.</w:t>
            </w:r>
          </w:p>
        </w:tc>
      </w:tr>
      <w:tr w:rsidR="00B830C9" w:rsidRPr="005677E3" w:rsidTr="00B830C9">
        <w:tc>
          <w:tcPr>
            <w:tcW w:w="4180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 xml:space="preserve">Зато </w:t>
            </w:r>
            <w:r w:rsidRPr="005677E3">
              <w:rPr>
                <w:rFonts w:ascii="Times New Roman" w:hAnsi="Times New Roman"/>
              </w:rPr>
              <w:t>(союз)</w:t>
            </w:r>
          </w:p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>(</w:t>
            </w:r>
            <w:r w:rsidRPr="005677E3">
              <w:rPr>
                <w:rFonts w:ascii="Times New Roman" w:hAnsi="Times New Roman"/>
                <w:i/>
              </w:rPr>
              <w:t>зато = но</w:t>
            </w:r>
            <w:r w:rsidRPr="005677E3">
              <w:rPr>
                <w:rFonts w:ascii="Times New Roman" w:hAnsi="Times New Roman"/>
              </w:rPr>
              <w:t>)</w:t>
            </w:r>
          </w:p>
        </w:tc>
        <w:tc>
          <w:tcPr>
            <w:tcW w:w="4608" w:type="dxa"/>
            <w:vAlign w:val="center"/>
          </w:tcPr>
          <w:p w:rsidR="00B830C9" w:rsidRPr="005677E3" w:rsidRDefault="00B830C9" w:rsidP="00643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За то</w:t>
            </w:r>
            <w:r w:rsidRPr="005677E3">
              <w:rPr>
                <w:rFonts w:ascii="Times New Roman" w:hAnsi="Times New Roman"/>
              </w:rPr>
              <w:t xml:space="preserve"> (местоимение с предлогом)</w:t>
            </w:r>
          </w:p>
        </w:tc>
      </w:tr>
      <w:tr w:rsidR="00B830C9" w:rsidRPr="005677E3" w:rsidTr="00B830C9">
        <w:tc>
          <w:tcPr>
            <w:tcW w:w="4180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5677E3">
              <w:rPr>
                <w:rFonts w:ascii="Times New Roman" w:hAnsi="Times New Roman"/>
                <w:i/>
              </w:rPr>
              <w:t>Встретиться не удавалось, зато письма писали часто.</w:t>
            </w:r>
          </w:p>
        </w:tc>
        <w:tc>
          <w:tcPr>
            <w:tcW w:w="4608" w:type="dxa"/>
          </w:tcPr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  <w:i/>
              </w:rPr>
              <w:t>Не берись</w:t>
            </w:r>
            <w:r w:rsidRPr="005677E3">
              <w:rPr>
                <w:rFonts w:ascii="Times New Roman" w:hAnsi="Times New Roman"/>
              </w:rPr>
              <w:t xml:space="preserve"> (за  </w:t>
            </w:r>
            <w:proofErr w:type="gramStart"/>
            <w:r w:rsidRPr="005677E3">
              <w:rPr>
                <w:rFonts w:ascii="Times New Roman" w:hAnsi="Times New Roman"/>
              </w:rPr>
              <w:t>ч</w:t>
            </w:r>
            <w:proofErr w:type="gramEnd"/>
            <w:r w:rsidRPr="005677E3">
              <w:rPr>
                <w:rFonts w:ascii="Times New Roman" w:hAnsi="Times New Roman"/>
              </w:rPr>
              <w:t xml:space="preserve"> т о?) </w:t>
            </w:r>
            <w:r w:rsidRPr="005677E3">
              <w:rPr>
                <w:rFonts w:ascii="Times New Roman" w:hAnsi="Times New Roman"/>
                <w:i/>
              </w:rPr>
              <w:t>за то, что тебе не по силам. За то</w:t>
            </w:r>
            <w:r w:rsidRPr="005677E3">
              <w:rPr>
                <w:rFonts w:ascii="Times New Roman" w:hAnsi="Times New Roman"/>
              </w:rPr>
              <w:t xml:space="preserve"> (</w:t>
            </w:r>
            <w:proofErr w:type="gramStart"/>
            <w:r w:rsidRPr="005677E3">
              <w:rPr>
                <w:rFonts w:ascii="Times New Roman" w:hAnsi="Times New Roman"/>
              </w:rPr>
              <w:t>к</w:t>
            </w:r>
            <w:proofErr w:type="gramEnd"/>
            <w:r w:rsidRPr="005677E3">
              <w:rPr>
                <w:rFonts w:ascii="Times New Roman" w:hAnsi="Times New Roman"/>
              </w:rPr>
              <w:t xml:space="preserve"> а к о е?) </w:t>
            </w:r>
            <w:r w:rsidRPr="005677E3">
              <w:rPr>
                <w:rFonts w:ascii="Times New Roman" w:hAnsi="Times New Roman"/>
                <w:i/>
              </w:rPr>
              <w:t>время, что я отсутствовал, здесь многое изменилось.</w:t>
            </w:r>
          </w:p>
          <w:p w:rsidR="00B830C9" w:rsidRPr="005677E3" w:rsidRDefault="00B830C9" w:rsidP="006430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77E3">
              <w:rPr>
                <w:rFonts w:ascii="Times New Roman" w:hAnsi="Times New Roman"/>
              </w:rPr>
              <w:t xml:space="preserve">(Местоимение </w:t>
            </w:r>
            <w:r w:rsidRPr="005677E3">
              <w:rPr>
                <w:rFonts w:ascii="Times New Roman" w:hAnsi="Times New Roman"/>
                <w:i/>
              </w:rPr>
              <w:t>то</w:t>
            </w:r>
            <w:r w:rsidRPr="005677E3">
              <w:rPr>
                <w:rFonts w:ascii="Times New Roman" w:hAnsi="Times New Roman"/>
              </w:rPr>
              <w:t xml:space="preserve"> легко заменить существительным или прилагательным: </w:t>
            </w:r>
            <w:r w:rsidRPr="005677E3">
              <w:rPr>
                <w:rFonts w:ascii="Times New Roman" w:hAnsi="Times New Roman"/>
                <w:i/>
              </w:rPr>
              <w:t>не берись за дело; за короткое время.</w:t>
            </w:r>
            <w:r w:rsidRPr="005677E3">
              <w:rPr>
                <w:rFonts w:ascii="Times New Roman" w:hAnsi="Times New Roman"/>
              </w:rPr>
              <w:t>)</w:t>
            </w:r>
          </w:p>
        </w:tc>
      </w:tr>
    </w:tbl>
    <w:p w:rsidR="00DF6B3E" w:rsidRDefault="00DF6B3E"/>
    <w:sectPr w:rsidR="00DF6B3E" w:rsidSect="00B830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B830C9"/>
    <w:rsid w:val="00B830C9"/>
    <w:rsid w:val="00DF6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0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2018-03-19T12:28:00Z</dcterms:created>
  <dcterms:modified xsi:type="dcterms:W3CDTF">2018-03-19T12:30:00Z</dcterms:modified>
</cp:coreProperties>
</file>